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应急管理部办公厅关于印发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工贸企业有限空间重点监管目录的通知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bidi="ar"/>
        </w:rPr>
        <w:t>应急厅〔2023〕37号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各省、自治区、直辖市应急管理厅（局），新疆生产建设兵团应急管理局：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为落实《工贸企业有限空间作业安全规定》（应急管理部令第13号）要求，应急管理部组织制定了《工贸企业有限空间重点监管目录》。现印发给你们，请遵照执行。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应急管理部办公厅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righ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2023年12月15日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工贸企业有限空间重点监管目录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一、冶金行业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1.工艺炉窑：使用煤气的均热炉、预热炉、热风炉、加热炉、混铁炉、连续退火炉、常化炉、干燥炉、回转窑、竖炉、烟气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2.煤气相关设备设施：有人孔管道，煤气柜、布袋除尘器、电捕焦油器、电除尘器。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3.惰性气体相关设备设施：煤粉制备系统布袋收粉器、煤粉仓；使用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氮</w:t>
      </w:r>
      <w:r>
        <w:rPr>
          <w:rFonts w:hint="eastAsia" w:ascii="宋体" w:hAnsi="宋体" w:eastAsia="宋体" w:cs="宋体"/>
          <w:sz w:val="32"/>
          <w:szCs w:val="32"/>
        </w:rPr>
        <w:t>（氩）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气</w:t>
      </w:r>
      <w:r>
        <w:rPr>
          <w:rFonts w:hint="eastAsia" w:ascii="宋体" w:hAnsi="宋体" w:eastAsia="宋体" w:cs="宋体"/>
          <w:sz w:val="32"/>
          <w:szCs w:val="32"/>
        </w:rPr>
        <w:t>底吹的炼钢转炉、VD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炉</w:t>
      </w:r>
      <w:r>
        <w:rPr>
          <w:rFonts w:hint="eastAsia" w:ascii="宋体" w:hAnsi="宋体" w:eastAsia="宋体" w:cs="宋体"/>
          <w:sz w:val="32"/>
          <w:szCs w:val="32"/>
        </w:rPr>
        <w:t>真空室、VOD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炉</w:t>
      </w:r>
      <w:r>
        <w:rPr>
          <w:rFonts w:hint="eastAsia" w:ascii="宋体" w:hAnsi="宋体" w:eastAsia="宋体" w:cs="宋体"/>
          <w:sz w:val="32"/>
          <w:szCs w:val="32"/>
        </w:rPr>
        <w:t>真空室；炼钢厂设置有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氮</w:t>
      </w:r>
      <w:r>
        <w:rPr>
          <w:rFonts w:hint="eastAsia" w:ascii="宋体" w:hAnsi="宋体" w:eastAsia="宋体" w:cs="宋体"/>
          <w:sz w:val="32"/>
          <w:szCs w:val="32"/>
        </w:rPr>
        <w:t>（氩）气阀门的地下井（坑）。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辅</w:t>
      </w:r>
      <w:r>
        <w:rPr>
          <w:rFonts w:hint="eastAsia" w:ascii="宋体" w:hAnsi="宋体" w:eastAsia="宋体" w:cs="宋体"/>
          <w:sz w:val="32"/>
          <w:szCs w:val="32"/>
        </w:rPr>
        <w:t>设备设施：煤气洗涤（冷凝）水处理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池</w:t>
      </w:r>
      <w:r>
        <w:rPr>
          <w:rFonts w:hint="eastAsia" w:ascii="宋体" w:hAnsi="宋体" w:eastAsia="宋体" w:cs="宋体"/>
          <w:sz w:val="32"/>
          <w:szCs w:val="32"/>
        </w:rPr>
        <w:t>（井）、污水收集处理池（井、罐）。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二、有色行业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1.工艺炉窑：使用煤气的熔炼炉、精炼炉、保温炉、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熔保</w:t>
      </w:r>
      <w:r>
        <w:rPr>
          <w:rFonts w:hint="eastAsia" w:ascii="宋体" w:hAnsi="宋体" w:eastAsia="宋体" w:cs="宋体"/>
          <w:sz w:val="32"/>
          <w:szCs w:val="32"/>
        </w:rPr>
        <w:t>炉、均热炉、热处理炉、煅烧炉、焙烧炉、干燥炉（窑）、回转窑、竖炉、熔盐炉。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煤气相关设备设施：有人孔管道，</w:t>
      </w:r>
      <w:r>
        <w:rPr>
          <w:rFonts w:hint="eastAsia" w:ascii="宋体" w:hAnsi="宋体" w:eastAsia="宋体" w:cs="宋体"/>
          <w:sz w:val="32"/>
          <w:szCs w:val="32"/>
        </w:rPr>
        <w:t>煤气柜、布袋除尘器、电气滤清器。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公辅设备设施：煤气洗涤（冷凝）水处理池（井）、污水收集处理池（井、罐）。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三、建材行业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1.工艺设备：立式炉窑，涉及热风的立式磨、球磨机、选粉机。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2.槽罐：减水剂储罐。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公辅设备设施：</w:t>
      </w:r>
      <w:r>
        <w:rPr>
          <w:rFonts w:hint="eastAsia" w:ascii="宋体" w:hAnsi="宋体" w:eastAsia="宋体" w:cs="宋体"/>
          <w:sz w:val="32"/>
          <w:szCs w:val="32"/>
        </w:rPr>
        <w:t>污水收集处理池（井、罐）。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四、机械行业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1.工艺设备：石灰式干式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喷房</w:t>
      </w:r>
      <w:r>
        <w:rPr>
          <w:rFonts w:hint="eastAsia" w:ascii="宋体" w:hAnsi="宋体" w:eastAsia="宋体" w:cs="宋体"/>
          <w:sz w:val="32"/>
          <w:szCs w:val="32"/>
        </w:rPr>
        <w:t>漆雾收集系统。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2.槽罐：电镀（氧化）槽、酸碱槽、电泳槽、浸漆槽。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公辅设备设施：污水收集处理池（井、罐）。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五、轻工行业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1.工艺设备设施：发酵池（发酵物储存、周转池）、腌制池、纸浆池（储浆池、废浆池）、皮浆池、转鼓。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2.槽罐：发酵罐（槽）、浸出罐、贮糖罐（糖浆箱）、酸碱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罐</w:t>
      </w:r>
      <w:r>
        <w:rPr>
          <w:rFonts w:hint="eastAsia" w:ascii="宋体" w:hAnsi="宋体" w:eastAsia="宋体" w:cs="宋体"/>
          <w:sz w:val="32"/>
          <w:szCs w:val="32"/>
        </w:rPr>
        <w:t>（槽）、电镀（氧化）槽、酸碱槽、电泳槽、浸漆槽，</w:t>
      </w:r>
      <w:r>
        <w:rPr>
          <w:rFonts w:hint="eastAsia" w:ascii="宋体" w:hAnsi="宋体" w:eastAsia="宋体" w:cs="宋体"/>
          <w:kern w:val="0"/>
          <w:sz w:val="32"/>
          <w:szCs w:val="32"/>
        </w:rPr>
        <w:t>干酪素的溶解罐、点酸罐、缓存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罐</w:t>
      </w:r>
      <w:r>
        <w:rPr>
          <w:rFonts w:hint="eastAsia" w:ascii="宋体" w:hAnsi="宋体" w:eastAsia="宋体" w:cs="宋体"/>
          <w:sz w:val="32"/>
          <w:szCs w:val="32"/>
        </w:rPr>
        <w:t>，超纯水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氮封</w:t>
      </w:r>
      <w:r>
        <w:rPr>
          <w:rFonts w:hint="eastAsia" w:ascii="宋体" w:hAnsi="宋体" w:eastAsia="宋体" w:cs="宋体"/>
          <w:sz w:val="32"/>
          <w:szCs w:val="32"/>
        </w:rPr>
        <w:t xml:space="preserve">水箱，加入含硫添加剂的物料罐。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公辅设备设施：污水收集处理池（井、罐）。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六、纺织行业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1.槽罐：酸碱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罐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公辅设备设施：</w:t>
      </w:r>
      <w:r>
        <w:rPr>
          <w:rFonts w:hint="eastAsia" w:ascii="宋体" w:hAnsi="宋体" w:eastAsia="宋体" w:cs="宋体"/>
          <w:sz w:val="32"/>
          <w:szCs w:val="32"/>
        </w:rPr>
        <w:t>污水收集处理池（井、罐）。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七、烟草行业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公辅设备设施：污水收集处理池（井、罐）。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说明：本目录中列出的有限空间，易发生中毒和窒息事故，作为工贸安全监管部门监督检查和企业日常安全管理的重点。本目录未列出的有限空间，企业也应当按规定落实相应的安全风险管控措施。经辨识分析存在硫化氢、一氧化碳、二氧化碳等中毒和窒息风险的其他有限空间，应当纳入重点范围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1440" w:right="1797" w:bottom="1440" w:left="1797" w:header="1928" w:footer="1020" w:gutter="0"/>
      <w:pgNumType w:fmt="numberInDash"/>
      <w:cols w:space="720" w:num="1"/>
      <w:titlePg/>
      <w:docGrid w:type="lines" w:linePitch="5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2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2"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274"/>
      </w:tabs>
      <w:spacing w:line="360" w:lineRule="auto"/>
      <w:ind w:right="-794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67" w:leftChars="-180" w:right="-794" w:hanging="445" w:hangingChars="91"/>
      <w:jc w:val="center"/>
      <w:rPr>
        <w:rFonts w:ascii="方正小标宋_GBK" w:hAnsi="华文中宋" w:eastAsia="方正小标宋_GBK"/>
        <w:color w:val="FF4600"/>
        <w:spacing w:val="140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HorizontalSpacing w:val="97"/>
  <w:drawingGridVerticalSpacing w:val="284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zkyNDcxZDNmZDBhYTcyM2EzMTFlZTdmYzdhZDAifQ=="/>
  </w:docVars>
  <w:rsids>
    <w:rsidRoot w:val="00172A27"/>
    <w:rsid w:val="00033440"/>
    <w:rsid w:val="000374F0"/>
    <w:rsid w:val="00066335"/>
    <w:rsid w:val="00135F90"/>
    <w:rsid w:val="00162635"/>
    <w:rsid w:val="00302378"/>
    <w:rsid w:val="0033431D"/>
    <w:rsid w:val="003E57D1"/>
    <w:rsid w:val="004A5106"/>
    <w:rsid w:val="00560B8A"/>
    <w:rsid w:val="005D1A4E"/>
    <w:rsid w:val="005D6F33"/>
    <w:rsid w:val="006B28C2"/>
    <w:rsid w:val="007B5339"/>
    <w:rsid w:val="0080164B"/>
    <w:rsid w:val="00864F47"/>
    <w:rsid w:val="008839E9"/>
    <w:rsid w:val="00897CC1"/>
    <w:rsid w:val="00970586"/>
    <w:rsid w:val="0097627A"/>
    <w:rsid w:val="009B6790"/>
    <w:rsid w:val="009D1307"/>
    <w:rsid w:val="009E2DDB"/>
    <w:rsid w:val="00A2312A"/>
    <w:rsid w:val="00B44EE5"/>
    <w:rsid w:val="00B70FC0"/>
    <w:rsid w:val="00CA2A0C"/>
    <w:rsid w:val="00CA44B2"/>
    <w:rsid w:val="00DC1067"/>
    <w:rsid w:val="00DE63F7"/>
    <w:rsid w:val="00E02381"/>
    <w:rsid w:val="00E101CD"/>
    <w:rsid w:val="00E915B2"/>
    <w:rsid w:val="00F81714"/>
    <w:rsid w:val="047249BD"/>
    <w:rsid w:val="0A77F17D"/>
    <w:rsid w:val="0D0439AD"/>
    <w:rsid w:val="0DDF6910"/>
    <w:rsid w:val="0E642D2B"/>
    <w:rsid w:val="0FD77389"/>
    <w:rsid w:val="0FF7B88A"/>
    <w:rsid w:val="1A9731B0"/>
    <w:rsid w:val="1DFBCB09"/>
    <w:rsid w:val="1FBF3172"/>
    <w:rsid w:val="1FFC2934"/>
    <w:rsid w:val="1FFE2DCC"/>
    <w:rsid w:val="21A110B9"/>
    <w:rsid w:val="28F14AFE"/>
    <w:rsid w:val="2BED07EC"/>
    <w:rsid w:val="2F0D7C47"/>
    <w:rsid w:val="3205590D"/>
    <w:rsid w:val="32D35B0F"/>
    <w:rsid w:val="388F72DF"/>
    <w:rsid w:val="39F3D57A"/>
    <w:rsid w:val="3AFB1F7B"/>
    <w:rsid w:val="3BFEA569"/>
    <w:rsid w:val="3DC50166"/>
    <w:rsid w:val="3DFD8FDE"/>
    <w:rsid w:val="3EFEB84C"/>
    <w:rsid w:val="3FB7C148"/>
    <w:rsid w:val="442858E1"/>
    <w:rsid w:val="48811D03"/>
    <w:rsid w:val="4A8A21CE"/>
    <w:rsid w:val="4E6F67B6"/>
    <w:rsid w:val="4E9179F4"/>
    <w:rsid w:val="4FE3846B"/>
    <w:rsid w:val="4FFE5469"/>
    <w:rsid w:val="50772C73"/>
    <w:rsid w:val="535CB282"/>
    <w:rsid w:val="5BB5D22D"/>
    <w:rsid w:val="5F71F3A2"/>
    <w:rsid w:val="5FB15981"/>
    <w:rsid w:val="63AD0817"/>
    <w:rsid w:val="6522573F"/>
    <w:rsid w:val="66AD2B1A"/>
    <w:rsid w:val="66F5A79D"/>
    <w:rsid w:val="69473E43"/>
    <w:rsid w:val="6A2B6B3C"/>
    <w:rsid w:val="6AFF414A"/>
    <w:rsid w:val="6BBF0332"/>
    <w:rsid w:val="6DDA3042"/>
    <w:rsid w:val="6DEBF6A1"/>
    <w:rsid w:val="706A79F2"/>
    <w:rsid w:val="70D75F1C"/>
    <w:rsid w:val="72CD60C9"/>
    <w:rsid w:val="72D6ADE6"/>
    <w:rsid w:val="763CEF96"/>
    <w:rsid w:val="76BD6EC2"/>
    <w:rsid w:val="77F7B0D0"/>
    <w:rsid w:val="796A3742"/>
    <w:rsid w:val="7AAF975A"/>
    <w:rsid w:val="7AFF6200"/>
    <w:rsid w:val="7BC6579F"/>
    <w:rsid w:val="7BFF56FE"/>
    <w:rsid w:val="7CFEC9B7"/>
    <w:rsid w:val="7E2E7941"/>
    <w:rsid w:val="7E6F4468"/>
    <w:rsid w:val="7F7F1F72"/>
    <w:rsid w:val="7F9B2FAB"/>
    <w:rsid w:val="7FBD8D12"/>
    <w:rsid w:val="7FBFCD83"/>
    <w:rsid w:val="7FEA725E"/>
    <w:rsid w:val="7FEEA608"/>
    <w:rsid w:val="7FEF3EEC"/>
    <w:rsid w:val="7FFD1E74"/>
    <w:rsid w:val="7FFE168C"/>
    <w:rsid w:val="92B7B8E8"/>
    <w:rsid w:val="99FD22FF"/>
    <w:rsid w:val="9ACF4BBA"/>
    <w:rsid w:val="9FF70046"/>
    <w:rsid w:val="AF7FD8A9"/>
    <w:rsid w:val="B1BF13A2"/>
    <w:rsid w:val="B5BF1873"/>
    <w:rsid w:val="B777244A"/>
    <w:rsid w:val="B7A33E4A"/>
    <w:rsid w:val="B7FB408C"/>
    <w:rsid w:val="B7FF1633"/>
    <w:rsid w:val="B92F746A"/>
    <w:rsid w:val="BAA79BC9"/>
    <w:rsid w:val="BB1D5A1D"/>
    <w:rsid w:val="BEEAB599"/>
    <w:rsid w:val="BF7F38DF"/>
    <w:rsid w:val="BFBFF0C7"/>
    <w:rsid w:val="D3BB715D"/>
    <w:rsid w:val="D57D2F6B"/>
    <w:rsid w:val="DCFBD79E"/>
    <w:rsid w:val="DEBBF083"/>
    <w:rsid w:val="DEDF3107"/>
    <w:rsid w:val="DEF7AAC2"/>
    <w:rsid w:val="DFFEBEFA"/>
    <w:rsid w:val="E571CA77"/>
    <w:rsid w:val="E7FCDC23"/>
    <w:rsid w:val="EB749451"/>
    <w:rsid w:val="ECFD2753"/>
    <w:rsid w:val="EDCF95CB"/>
    <w:rsid w:val="EDF50148"/>
    <w:rsid w:val="EEBD0F64"/>
    <w:rsid w:val="EFD767AC"/>
    <w:rsid w:val="EFFF2C92"/>
    <w:rsid w:val="F35F1743"/>
    <w:rsid w:val="F3FEDA64"/>
    <w:rsid w:val="F67BE3BD"/>
    <w:rsid w:val="F7C33BB1"/>
    <w:rsid w:val="F7FCC502"/>
    <w:rsid w:val="F7FD3FD5"/>
    <w:rsid w:val="FBBFC535"/>
    <w:rsid w:val="FBE6D94B"/>
    <w:rsid w:val="FD7F9227"/>
    <w:rsid w:val="FDFE3564"/>
    <w:rsid w:val="FDFE9138"/>
    <w:rsid w:val="FDFF4228"/>
    <w:rsid w:val="FE7EF560"/>
    <w:rsid w:val="FE9B1D1B"/>
    <w:rsid w:val="FFBBA394"/>
    <w:rsid w:val="FFBD8D54"/>
    <w:rsid w:val="FFBEE081"/>
    <w:rsid w:val="FFEDFE41"/>
    <w:rsid w:val="FFFF6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0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annotation text"/>
    <w:basedOn w:val="1"/>
    <w:link w:val="14"/>
    <w:unhideWhenUsed/>
    <w:qFormat/>
    <w:uiPriority w:val="99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uiPriority w:val="0"/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字符"/>
    <w:link w:val="6"/>
    <w:uiPriority w:val="99"/>
    <w:rPr>
      <w:kern w:val="2"/>
      <w:sz w:val="21"/>
    </w:rPr>
  </w:style>
  <w:style w:type="paragraph" w:customStyle="1" w:styleId="15">
    <w:name w:val="期号"/>
    <w:basedOn w:val="5"/>
    <w:next w:val="1"/>
    <w:qFormat/>
    <w:uiPriority w:val="0"/>
    <w:pPr>
      <w:autoSpaceDE w:val="0"/>
      <w:autoSpaceDN w:val="0"/>
      <w:adjustRightInd w:val="0"/>
      <w:spacing w:before="0" w:after="0" w:line="500" w:lineRule="atLeast"/>
      <w:jc w:val="center"/>
      <w:outlineLvl w:val="9"/>
    </w:pPr>
    <w:rPr>
      <w:rFonts w:ascii="长城楷体" w:hAnsi="Times New Roman" w:eastAsia="长城楷体" w:cs="Times New Roman"/>
      <w:bCs w:val="0"/>
      <w:kern w:val="32"/>
      <w:szCs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eastAsia="宋体" w:cs="宋体"/>
      <w:kern w:val="0"/>
      <w:sz w:val="21"/>
      <w:szCs w:val="21"/>
    </w:rPr>
  </w:style>
  <w:style w:type="paragraph" w:styleId="17">
    <w:name w:val="List Paragraph"/>
    <w:basedOn w:val="1"/>
    <w:qFormat/>
    <w:uiPriority w:val="34"/>
    <w:pPr>
      <w:spacing w:before="0" w:after="0" w:line="240" w:lineRule="auto"/>
      <w:ind w:firstLine="420" w:firstLineChars="200"/>
    </w:pPr>
    <w:rPr>
      <w:szCs w:val="22"/>
    </w:rPr>
  </w:style>
  <w:style w:type="paragraph" w:styleId="18">
    <w:name w:val=""/>
    <w:unhideWhenUsed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4</Pages>
  <Words>1010</Words>
  <Characters>1041</Characters>
  <Lines>7</Lines>
  <Paragraphs>2</Paragraphs>
  <TotalTime>5.33333333333333</TotalTime>
  <ScaleCrop>false</ScaleCrop>
  <LinksUpToDate>false</LinksUpToDate>
  <CharactersWithSpaces>1042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2021-11-09T08:22:00Z</dcterms:created>
  <dc:creator>王光耀</dc:creator>
  <cp:lastModifiedBy>Administrator</cp:lastModifiedBy>
  <cp:lastPrinted>2023-12-14T23:20:00Z</cp:lastPrinted>
  <dcterms:modified xsi:type="dcterms:W3CDTF">2023-12-23T04:09:00Z</dcterms:modified>
  <dc:title>政法司关于提请部务会议审议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6A256145CFA84EE8A9BB1A361ABDF795</vt:lpwstr>
  </property>
  <property fmtid="{D5CDD505-2E9C-101B-9397-08002B2CF9AE}" pid="4" name="hmcheck_markmode">
    <vt:r8>0</vt:r8>
  </property>
</Properties>
</file>